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67" w:rsidRPr="00F527DE" w:rsidRDefault="005E5267" w:rsidP="005E5267">
      <w:pPr>
        <w:jc w:val="center"/>
        <w:rPr>
          <w:rFonts w:ascii="Times New Roman" w:hAnsi="Times New Roman"/>
          <w:sz w:val="30"/>
          <w:szCs w:val="30"/>
        </w:rPr>
      </w:pPr>
      <w:r w:rsidRPr="00F527DE">
        <w:rPr>
          <w:rFonts w:ascii="Times New Roman" w:hAnsi="Times New Roman"/>
          <w:b/>
          <w:sz w:val="30"/>
          <w:szCs w:val="30"/>
        </w:rPr>
        <w:t xml:space="preserve">PREFEITURA MUNICIPAL DE </w:t>
      </w:r>
      <w:r>
        <w:rPr>
          <w:rFonts w:ascii="Times New Roman" w:hAnsi="Times New Roman"/>
          <w:b/>
          <w:sz w:val="30"/>
          <w:szCs w:val="30"/>
        </w:rPr>
        <w:t>INACIOLÂNDIA</w:t>
      </w:r>
      <w:r w:rsidRPr="00F527DE">
        <w:rPr>
          <w:rFonts w:ascii="Times New Roman" w:hAnsi="Times New Roman"/>
          <w:b/>
          <w:sz w:val="30"/>
          <w:szCs w:val="30"/>
        </w:rPr>
        <w:t xml:space="preserve"> - GOIÁS</w:t>
      </w:r>
    </w:p>
    <w:p w:rsidR="005E5267" w:rsidRPr="00F527DE" w:rsidRDefault="005E5267" w:rsidP="005E5267">
      <w:pPr>
        <w:jc w:val="center"/>
        <w:rPr>
          <w:rFonts w:ascii="Times New Roman" w:hAnsi="Times New Roman"/>
          <w:sz w:val="30"/>
          <w:szCs w:val="30"/>
        </w:rPr>
      </w:pPr>
    </w:p>
    <w:p w:rsidR="005E5267" w:rsidRPr="00F527DE" w:rsidRDefault="005E5267" w:rsidP="005E5267">
      <w:pPr>
        <w:jc w:val="center"/>
        <w:rPr>
          <w:rFonts w:ascii="Times New Roman" w:hAnsi="Times New Roman"/>
          <w:sz w:val="30"/>
          <w:szCs w:val="30"/>
        </w:rPr>
      </w:pPr>
    </w:p>
    <w:p w:rsidR="005E5267" w:rsidRPr="00F527DE" w:rsidRDefault="005E5267" w:rsidP="005E5267">
      <w:pPr>
        <w:rPr>
          <w:rFonts w:ascii="Times New Roman" w:hAnsi="Times New Roman"/>
          <w:sz w:val="30"/>
          <w:szCs w:val="30"/>
        </w:rPr>
      </w:pPr>
    </w:p>
    <w:p w:rsidR="005E5267" w:rsidRPr="00F527DE" w:rsidRDefault="005E5267" w:rsidP="005E5267">
      <w:pPr>
        <w:jc w:val="center"/>
        <w:rPr>
          <w:rFonts w:ascii="Times New Roman" w:hAnsi="Times New Roman"/>
          <w:sz w:val="30"/>
          <w:szCs w:val="30"/>
        </w:rPr>
      </w:pPr>
    </w:p>
    <w:p w:rsidR="005E5267" w:rsidRPr="00F527DE" w:rsidRDefault="005E5267" w:rsidP="005E5267">
      <w:pPr>
        <w:jc w:val="center"/>
        <w:rPr>
          <w:rFonts w:ascii="Times New Roman" w:hAnsi="Times New Roman"/>
          <w:sz w:val="30"/>
          <w:szCs w:val="30"/>
        </w:rPr>
      </w:pPr>
    </w:p>
    <w:p w:rsidR="005E5267" w:rsidRPr="00F527DE" w:rsidRDefault="005E5267" w:rsidP="005E5267">
      <w:pPr>
        <w:jc w:val="center"/>
        <w:rPr>
          <w:rFonts w:ascii="Times New Roman" w:hAnsi="Times New Roman"/>
          <w:b/>
          <w:sz w:val="30"/>
          <w:szCs w:val="30"/>
        </w:rPr>
      </w:pPr>
      <w:r w:rsidRPr="00F527DE">
        <w:rPr>
          <w:rFonts w:ascii="Times New Roman" w:hAnsi="Times New Roman"/>
          <w:b/>
          <w:sz w:val="30"/>
          <w:szCs w:val="30"/>
        </w:rPr>
        <w:t>MEMORIAL DESCRITIVO E ESPECIFICAÇÕES TÉCNICAS</w:t>
      </w:r>
    </w:p>
    <w:p w:rsidR="005E5267" w:rsidRPr="00F527DE" w:rsidRDefault="005E5267" w:rsidP="005E5267">
      <w:pPr>
        <w:jc w:val="center"/>
        <w:rPr>
          <w:rFonts w:ascii="Times New Roman" w:hAnsi="Times New Roman"/>
          <w:b/>
          <w:sz w:val="30"/>
          <w:szCs w:val="30"/>
        </w:rPr>
      </w:pPr>
    </w:p>
    <w:p w:rsidR="005E5267" w:rsidRPr="00F527DE" w:rsidRDefault="005E5267" w:rsidP="005E5267">
      <w:pPr>
        <w:jc w:val="center"/>
        <w:rPr>
          <w:rFonts w:ascii="Times New Roman" w:hAnsi="Times New Roman"/>
          <w:b/>
          <w:sz w:val="30"/>
          <w:szCs w:val="30"/>
        </w:rPr>
      </w:pPr>
    </w:p>
    <w:p w:rsidR="005E5267" w:rsidRPr="00F527DE" w:rsidRDefault="005E5267" w:rsidP="005E5267">
      <w:pPr>
        <w:jc w:val="center"/>
        <w:rPr>
          <w:rFonts w:ascii="Times New Roman" w:hAnsi="Times New Roman"/>
          <w:b/>
          <w:sz w:val="30"/>
          <w:szCs w:val="30"/>
        </w:rPr>
      </w:pPr>
    </w:p>
    <w:p w:rsidR="005E5267" w:rsidRPr="00F527DE" w:rsidRDefault="005E5267" w:rsidP="005E5267">
      <w:pPr>
        <w:jc w:val="center"/>
        <w:rPr>
          <w:rFonts w:ascii="Times New Roman" w:hAnsi="Times New Roman"/>
          <w:b/>
          <w:sz w:val="30"/>
          <w:szCs w:val="30"/>
        </w:rPr>
      </w:pPr>
    </w:p>
    <w:p w:rsidR="005E5267" w:rsidRPr="00F527DE" w:rsidRDefault="005E5267" w:rsidP="005E5267">
      <w:pPr>
        <w:rPr>
          <w:rFonts w:ascii="Times New Roman" w:hAnsi="Times New Roman"/>
          <w:b/>
          <w:sz w:val="30"/>
          <w:szCs w:val="30"/>
        </w:rPr>
      </w:pPr>
    </w:p>
    <w:p w:rsidR="005E5267" w:rsidRPr="00F527DE" w:rsidRDefault="005E5267" w:rsidP="005E52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5267" w:rsidRPr="005E5267" w:rsidRDefault="00DA134F" w:rsidP="005E5267">
      <w:pPr>
        <w:jc w:val="center"/>
        <w:rPr>
          <w:rFonts w:ascii="Times New Roman" w:hAnsi="Times New Roman"/>
          <w:sz w:val="28"/>
          <w:szCs w:val="30"/>
        </w:rPr>
      </w:pPr>
      <w:r>
        <w:rPr>
          <w:rFonts w:ascii="Times New Roman" w:hAnsi="Times New Roman"/>
          <w:sz w:val="28"/>
          <w:szCs w:val="30"/>
        </w:rPr>
        <w:t xml:space="preserve">REFORMA DO QUIOSQUE MUNICIPAL – INACIOLÂNDIA – GO </w:t>
      </w:r>
    </w:p>
    <w:p w:rsidR="005E5267" w:rsidRDefault="005E5267" w:rsidP="005E5267">
      <w:pPr>
        <w:jc w:val="both"/>
        <w:rPr>
          <w:rFonts w:ascii="Times New Roman" w:hAnsi="Times New Roman"/>
          <w:b/>
          <w:sz w:val="28"/>
          <w:szCs w:val="30"/>
        </w:rPr>
      </w:pPr>
    </w:p>
    <w:p w:rsidR="00DA134F" w:rsidRPr="00F527DE" w:rsidRDefault="00DA134F" w:rsidP="005E5267">
      <w:pPr>
        <w:jc w:val="both"/>
        <w:rPr>
          <w:rFonts w:ascii="Times New Roman" w:hAnsi="Times New Roman"/>
          <w:b/>
          <w:sz w:val="30"/>
          <w:szCs w:val="30"/>
        </w:rPr>
      </w:pPr>
    </w:p>
    <w:p w:rsidR="005E5267" w:rsidRPr="00F527DE" w:rsidRDefault="005E5267" w:rsidP="005E5267">
      <w:pPr>
        <w:jc w:val="both"/>
        <w:rPr>
          <w:rFonts w:ascii="Times New Roman" w:hAnsi="Times New Roman"/>
          <w:b/>
          <w:sz w:val="30"/>
          <w:szCs w:val="30"/>
        </w:rPr>
      </w:pPr>
    </w:p>
    <w:p w:rsidR="005E5267" w:rsidRDefault="005E5267" w:rsidP="005E5267">
      <w:pPr>
        <w:jc w:val="both"/>
        <w:rPr>
          <w:rFonts w:ascii="Times New Roman" w:hAnsi="Times New Roman"/>
          <w:b/>
          <w:sz w:val="30"/>
          <w:szCs w:val="30"/>
        </w:rPr>
      </w:pPr>
    </w:p>
    <w:p w:rsidR="005E5267" w:rsidRDefault="005E5267" w:rsidP="005E5267">
      <w:pPr>
        <w:jc w:val="both"/>
        <w:rPr>
          <w:rFonts w:ascii="Times New Roman" w:hAnsi="Times New Roman"/>
          <w:b/>
          <w:sz w:val="30"/>
          <w:szCs w:val="30"/>
        </w:rPr>
      </w:pPr>
    </w:p>
    <w:p w:rsidR="005E5267" w:rsidRDefault="005E5267" w:rsidP="005E5267">
      <w:pPr>
        <w:jc w:val="both"/>
        <w:rPr>
          <w:rFonts w:ascii="Times New Roman" w:hAnsi="Times New Roman"/>
          <w:b/>
          <w:sz w:val="30"/>
          <w:szCs w:val="30"/>
        </w:rPr>
      </w:pPr>
    </w:p>
    <w:p w:rsidR="005E5267" w:rsidRPr="00F527DE" w:rsidRDefault="005E5267" w:rsidP="005E5267">
      <w:pPr>
        <w:jc w:val="both"/>
        <w:rPr>
          <w:rFonts w:ascii="Times New Roman" w:hAnsi="Times New Roman"/>
          <w:b/>
          <w:sz w:val="30"/>
          <w:szCs w:val="30"/>
        </w:rPr>
      </w:pPr>
    </w:p>
    <w:p w:rsidR="005E5267" w:rsidRPr="00F527DE" w:rsidRDefault="00DA134F" w:rsidP="005E526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MARÇ</w:t>
      </w:r>
      <w:r w:rsidR="005E5267">
        <w:rPr>
          <w:rFonts w:ascii="Times New Roman" w:hAnsi="Times New Roman"/>
          <w:sz w:val="24"/>
          <w:szCs w:val="24"/>
        </w:rPr>
        <w:t>O/20</w:t>
      </w:r>
      <w:r>
        <w:rPr>
          <w:rFonts w:ascii="Times New Roman" w:hAnsi="Times New Roman"/>
          <w:sz w:val="24"/>
          <w:szCs w:val="24"/>
        </w:rPr>
        <w:t>20</w:t>
      </w:r>
    </w:p>
    <w:p w:rsidR="005E5267" w:rsidRPr="003F3E27" w:rsidRDefault="005E5267" w:rsidP="005E5267">
      <w:pPr>
        <w:pStyle w:val="Ttulo1"/>
        <w:keepLines/>
        <w:numPr>
          <w:ilvl w:val="0"/>
          <w:numId w:val="5"/>
        </w:numPr>
        <w:spacing w:before="520" w:after="240" w:line="276" w:lineRule="auto"/>
        <w:ind w:left="363" w:firstLine="0"/>
        <w:rPr>
          <w:sz w:val="24"/>
          <w:szCs w:val="24"/>
        </w:rPr>
      </w:pPr>
      <w:r w:rsidRPr="003F3E27">
        <w:rPr>
          <w:sz w:val="24"/>
          <w:szCs w:val="24"/>
        </w:rPr>
        <w:lastRenderedPageBreak/>
        <w:t>MEMORIAL DESCRITIVO</w:t>
      </w:r>
    </w:p>
    <w:p w:rsidR="005E5267" w:rsidRPr="003F3E27" w:rsidRDefault="005E5267" w:rsidP="005E5267">
      <w:pPr>
        <w:tabs>
          <w:tab w:val="left" w:pos="3450"/>
        </w:tabs>
        <w:spacing w:line="36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3F3E27">
        <w:rPr>
          <w:rFonts w:ascii="Times New Roman" w:hAnsi="Times New Roman"/>
          <w:sz w:val="24"/>
          <w:szCs w:val="24"/>
        </w:rPr>
        <w:t xml:space="preserve">O presente memorial tem por objetivo descrever os serviços referentes á </w:t>
      </w:r>
      <w:r w:rsidR="00DA134F">
        <w:rPr>
          <w:rFonts w:ascii="Times New Roman" w:hAnsi="Times New Roman"/>
          <w:sz w:val="24"/>
          <w:szCs w:val="24"/>
        </w:rPr>
        <w:t>reforma do quiosque municipal</w:t>
      </w:r>
      <w:r w:rsidRPr="003F3E27">
        <w:rPr>
          <w:rFonts w:ascii="Times New Roman" w:hAnsi="Times New Roman"/>
          <w:sz w:val="24"/>
          <w:szCs w:val="24"/>
        </w:rPr>
        <w:t xml:space="preserve">. Os serviços contratados serão executados rigorosamente de acordo com este Memorial Descritivo e Especificações Técnicas, com as Normas Técnicas vigentes e os projetos. Serão impugnados pela FISCALIZAÇÃO todos os trabalhos que não satisfaçam às condições contratuais. </w:t>
      </w:r>
    </w:p>
    <w:p w:rsidR="003E1143" w:rsidRPr="003E1143" w:rsidRDefault="005E5267" w:rsidP="003E1143">
      <w:pPr>
        <w:pStyle w:val="Ttulo1"/>
        <w:keepLines/>
        <w:numPr>
          <w:ilvl w:val="0"/>
          <w:numId w:val="5"/>
        </w:numPr>
        <w:spacing w:before="520" w:after="240" w:line="276" w:lineRule="auto"/>
        <w:ind w:left="363" w:firstLine="0"/>
        <w:rPr>
          <w:sz w:val="24"/>
          <w:szCs w:val="24"/>
          <w:lang w:val="pt-BR"/>
        </w:rPr>
      </w:pPr>
      <w:r w:rsidRPr="003F3E27">
        <w:rPr>
          <w:sz w:val="24"/>
          <w:szCs w:val="24"/>
        </w:rPr>
        <w:t>PROCEDIMENTOS PARA EXECUÇÃO DOS SERVIÇOS</w:t>
      </w:r>
    </w:p>
    <w:p w:rsidR="005E5267" w:rsidRPr="005E5267" w:rsidRDefault="005E5267" w:rsidP="005E5267">
      <w:pPr>
        <w:pStyle w:val="PargrafodaLista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SERVIÇOS A SEREM EXECUTADOS PELA PREFEITURA MUNICIPAL DE INACIOLÂNDIA</w:t>
      </w:r>
    </w:p>
    <w:p w:rsidR="00CB5F0E" w:rsidRDefault="005E5267" w:rsidP="003C694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F3E27">
        <w:rPr>
          <w:rFonts w:ascii="Times New Roman" w:hAnsi="Times New Roman"/>
          <w:sz w:val="24"/>
          <w:szCs w:val="24"/>
        </w:rPr>
        <w:t>A prefeitura municipal irá realizar a demolição e retirada de t</w:t>
      </w:r>
      <w:r w:rsidR="00DA134F">
        <w:rPr>
          <w:rFonts w:ascii="Times New Roman" w:hAnsi="Times New Roman"/>
          <w:sz w:val="24"/>
          <w:szCs w:val="24"/>
        </w:rPr>
        <w:t>odos os elementos existentes necessários para execução dos serviços.</w:t>
      </w:r>
    </w:p>
    <w:p w:rsidR="00CB5F0E" w:rsidRPr="00CB5F0E" w:rsidRDefault="00CB5F0E" w:rsidP="00CB5F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5267" w:rsidRPr="003F3E27" w:rsidRDefault="005E5267" w:rsidP="005E5267">
      <w:pPr>
        <w:pStyle w:val="PargrafodaLista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E1143" w:rsidRPr="003E1143" w:rsidRDefault="005E5267" w:rsidP="003E1143">
      <w:pPr>
        <w:pStyle w:val="PargrafodaLista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F3E27">
        <w:rPr>
          <w:rFonts w:ascii="Times New Roman" w:hAnsi="Times New Roman"/>
          <w:b/>
          <w:sz w:val="24"/>
          <w:szCs w:val="24"/>
        </w:rPr>
        <w:t>SERVIÇOS PRELIMINARES</w:t>
      </w:r>
    </w:p>
    <w:p w:rsidR="005E5267" w:rsidRPr="003F3E27" w:rsidRDefault="005E5267" w:rsidP="005E5267">
      <w:pPr>
        <w:pStyle w:val="PargrafodaLista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F3E27">
        <w:rPr>
          <w:rFonts w:ascii="Times New Roman" w:hAnsi="Times New Roman"/>
          <w:b/>
          <w:sz w:val="24"/>
          <w:szCs w:val="24"/>
        </w:rPr>
        <w:t>Placa de obra</w:t>
      </w:r>
    </w:p>
    <w:p w:rsidR="005E5267" w:rsidRDefault="005E5267" w:rsidP="005E5267">
      <w:pPr>
        <w:pStyle w:val="PargrafodaLista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F3E27">
        <w:rPr>
          <w:rFonts w:ascii="Times New Roman" w:hAnsi="Times New Roman"/>
          <w:sz w:val="24"/>
          <w:szCs w:val="24"/>
        </w:rPr>
        <w:t>Será confeccionada contendo a identificação da obra</w:t>
      </w:r>
      <w:r w:rsidR="00DA134F">
        <w:rPr>
          <w:rFonts w:ascii="Times New Roman" w:hAnsi="Times New Roman"/>
          <w:sz w:val="24"/>
          <w:szCs w:val="24"/>
        </w:rPr>
        <w:t xml:space="preserve">, </w:t>
      </w:r>
      <w:r w:rsidR="00DA134F" w:rsidRPr="003F3E27">
        <w:rPr>
          <w:rFonts w:ascii="Times New Roman" w:hAnsi="Times New Roman"/>
          <w:sz w:val="24"/>
          <w:szCs w:val="24"/>
        </w:rPr>
        <w:t>as exigências do CREA/GO, contendo o nome da empresa construtora e a relação dos profissionais en</w:t>
      </w:r>
      <w:r w:rsidR="00DA134F">
        <w:rPr>
          <w:rFonts w:ascii="Times New Roman" w:hAnsi="Times New Roman"/>
          <w:sz w:val="24"/>
          <w:szCs w:val="24"/>
        </w:rPr>
        <w:t>volvidos e responsáveis técnicos</w:t>
      </w:r>
      <w:r w:rsidRPr="003F3E27">
        <w:rPr>
          <w:rFonts w:ascii="Times New Roman" w:hAnsi="Times New Roman"/>
          <w:sz w:val="24"/>
          <w:szCs w:val="24"/>
        </w:rPr>
        <w:t xml:space="preserve"> e os demais dados que s</w:t>
      </w:r>
      <w:r w:rsidR="00DA134F">
        <w:rPr>
          <w:rFonts w:ascii="Times New Roman" w:hAnsi="Times New Roman"/>
          <w:sz w:val="24"/>
          <w:szCs w:val="24"/>
        </w:rPr>
        <w:t>erão fornecidos pela prefeitura</w:t>
      </w:r>
      <w:r w:rsidRPr="003F3E27">
        <w:rPr>
          <w:rFonts w:ascii="Times New Roman" w:hAnsi="Times New Roman"/>
          <w:sz w:val="24"/>
          <w:szCs w:val="24"/>
        </w:rPr>
        <w:t xml:space="preserve">. </w:t>
      </w:r>
    </w:p>
    <w:p w:rsidR="00CB5F0E" w:rsidRDefault="00CB5F0E" w:rsidP="00CB5F0E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b/>
          <w:sz w:val="24"/>
          <w:szCs w:val="24"/>
        </w:rPr>
      </w:pPr>
    </w:p>
    <w:p w:rsidR="00DA134F" w:rsidRDefault="00DA134F" w:rsidP="00CB5F0E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</w:p>
    <w:p w:rsidR="00CB5F0E" w:rsidRPr="003C6944" w:rsidRDefault="00CB5F0E" w:rsidP="003C6944">
      <w:pPr>
        <w:pStyle w:val="PargrafodaLista"/>
        <w:numPr>
          <w:ilvl w:val="1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91482">
        <w:rPr>
          <w:rFonts w:ascii="Times New Roman" w:hAnsi="Times New Roman"/>
          <w:b/>
          <w:sz w:val="24"/>
          <w:szCs w:val="24"/>
        </w:rPr>
        <w:t>ESTRUTURAS</w:t>
      </w:r>
      <w:r>
        <w:rPr>
          <w:rFonts w:ascii="Times New Roman" w:hAnsi="Times New Roman"/>
          <w:b/>
          <w:sz w:val="24"/>
          <w:szCs w:val="24"/>
        </w:rPr>
        <w:t xml:space="preserve"> METÁLICA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E COBERTURA</w:t>
      </w:r>
    </w:p>
    <w:p w:rsidR="002A5989" w:rsidRDefault="00CB5F0E" w:rsidP="00CB5F0E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 xml:space="preserve">São utilizadas estruturas metálicas e posteriormente </w:t>
      </w:r>
      <w:r w:rsidR="002A5989">
        <w:rPr>
          <w:rFonts w:ascii="Times New Roman" w:hAnsi="Times New Roman"/>
          <w:sz w:val="24"/>
          <w:szCs w:val="24"/>
        </w:rPr>
        <w:t xml:space="preserve">cobertura com telha </w:t>
      </w:r>
      <w:r w:rsidR="00DA134F">
        <w:rPr>
          <w:rFonts w:ascii="Times New Roman" w:hAnsi="Times New Roman"/>
          <w:sz w:val="24"/>
          <w:szCs w:val="24"/>
        </w:rPr>
        <w:t>termo acústica na área externa do quiosque</w:t>
      </w:r>
      <w:r w:rsidRPr="00A91482">
        <w:rPr>
          <w:rFonts w:ascii="Times New Roman" w:hAnsi="Times New Roman"/>
          <w:sz w:val="24"/>
          <w:szCs w:val="24"/>
        </w:rPr>
        <w:t xml:space="preserve">. O tipo de aço a ser adotado nos projetos de estruturas metálicas deverá ser </w:t>
      </w:r>
      <w:proofErr w:type="gramStart"/>
      <w:r w:rsidRPr="00A91482">
        <w:rPr>
          <w:rFonts w:ascii="Times New Roman" w:hAnsi="Times New Roman"/>
          <w:sz w:val="24"/>
          <w:szCs w:val="24"/>
        </w:rPr>
        <w:t xml:space="preserve">tipo </w:t>
      </w:r>
      <w:r w:rsidR="002A5989">
        <w:rPr>
          <w:rFonts w:ascii="Times New Roman" w:hAnsi="Times New Roman"/>
          <w:sz w:val="24"/>
          <w:szCs w:val="24"/>
        </w:rPr>
        <w:t>:</w:t>
      </w:r>
      <w:proofErr w:type="gramEnd"/>
    </w:p>
    <w:p w:rsidR="00CB5F0E" w:rsidRPr="003E1143" w:rsidRDefault="002A5989" w:rsidP="003E114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2A5989">
        <w:rPr>
          <w:rFonts w:ascii="Arial" w:eastAsia="Times New Roman" w:hAnsi="Arial" w:cs="Arial"/>
          <w:sz w:val="20"/>
          <w:szCs w:val="20"/>
          <w:lang w:eastAsia="pt-BR"/>
        </w:rPr>
        <w:t>ESTRUTURA METALICA CONVENCIAL EM AÇO TIPO USI SAC - 300 COM FUNDO ANTICORROSIVO</w:t>
      </w:r>
    </w:p>
    <w:p w:rsidR="00CB5F0E" w:rsidRPr="00A91482" w:rsidRDefault="00CB5F0E" w:rsidP="00CB5F0E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>Deverão ser tomadas precauções adequadas para evitar amassamento, distorções e deformações das peças causadas por manuseio impróprio durante o embarque e armazenamento da estrutura metálica.</w:t>
      </w:r>
    </w:p>
    <w:p w:rsidR="00CB5F0E" w:rsidRPr="00A91482" w:rsidRDefault="00CB5F0E" w:rsidP="00CB5F0E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lastRenderedPageBreak/>
        <w:t>As partes estruturais que sofrerem danos deverão ser reparadas antes da montagem, de acordo com a solicitação do responsável pela fiscalização da obra.</w:t>
      </w:r>
    </w:p>
    <w:p w:rsidR="005E5267" w:rsidRPr="00CB5F0E" w:rsidRDefault="005E5267" w:rsidP="003C6944">
      <w:pPr>
        <w:pStyle w:val="PargrafodaLista"/>
        <w:spacing w:after="0"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</w:p>
    <w:p w:rsidR="005E5267" w:rsidRPr="003F3E27" w:rsidRDefault="00D75590" w:rsidP="003C6944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PISO</w:t>
      </w:r>
    </w:p>
    <w:tbl>
      <w:tblPr>
        <w:tblW w:w="8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0"/>
      </w:tblGrid>
      <w:tr w:rsidR="003E1143" w:rsidRPr="003E1143" w:rsidTr="003E1143">
        <w:trPr>
          <w:trHeight w:val="600"/>
        </w:trPr>
        <w:tc>
          <w:tcPr>
            <w:tcW w:w="8680" w:type="dxa"/>
            <w:shd w:val="clear" w:color="auto" w:fill="auto"/>
            <w:hideMark/>
          </w:tcPr>
          <w:p w:rsidR="003E1143" w:rsidRPr="003E1143" w:rsidRDefault="003E1143" w:rsidP="003E114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E114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PISO EM CERÂMICA PEI MAIOR OU IGUAL A </w:t>
            </w:r>
            <w:proofErr w:type="gramStart"/>
            <w:r w:rsidRPr="003E114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</w:t>
            </w:r>
            <w:proofErr w:type="gramEnd"/>
            <w:r w:rsidRPr="003E114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COM CONTRA PISO (1CI:3ARML) E ARGAMASSA COLANTE</w:t>
            </w:r>
          </w:p>
        </w:tc>
      </w:tr>
      <w:tr w:rsidR="003E1143" w:rsidRPr="003E1143" w:rsidTr="003E1143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3E1143" w:rsidRPr="003E1143" w:rsidRDefault="003E1143" w:rsidP="003E114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3E1143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RODAPÉ DE CERÂMICA COM ARGAMASSA COLANTE</w:t>
            </w:r>
          </w:p>
        </w:tc>
      </w:tr>
    </w:tbl>
    <w:p w:rsidR="00A2106F" w:rsidRDefault="00A2106F" w:rsidP="005E5267">
      <w:pPr>
        <w:pStyle w:val="Corpodetexto"/>
        <w:spacing w:line="360" w:lineRule="auto"/>
        <w:ind w:firstLine="709"/>
        <w:rPr>
          <w:rFonts w:eastAsia="Calibri"/>
          <w:sz w:val="24"/>
          <w:lang w:eastAsia="en-US"/>
        </w:rPr>
      </w:pPr>
    </w:p>
    <w:p w:rsidR="00A2106F" w:rsidRDefault="00A2106F" w:rsidP="00A2106F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ALVENARIA E DIVISÓRIAS</w:t>
      </w:r>
    </w:p>
    <w:p w:rsidR="00A2106F" w:rsidRDefault="00A2106F" w:rsidP="00A2106F">
      <w:pPr>
        <w:pStyle w:val="PargrafodaLista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2106F" w:rsidRPr="00A91482" w:rsidRDefault="00A2106F" w:rsidP="00A2106F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b/>
          <w:sz w:val="24"/>
          <w:szCs w:val="24"/>
        </w:rPr>
      </w:pPr>
      <w:r w:rsidRPr="00A91482">
        <w:rPr>
          <w:rFonts w:ascii="Times New Roman" w:hAnsi="Times New Roman"/>
          <w:b/>
          <w:sz w:val="24"/>
          <w:szCs w:val="24"/>
        </w:rPr>
        <w:t>Alvenaria de Blocos Cerâmicos</w:t>
      </w:r>
    </w:p>
    <w:p w:rsidR="00A2106F" w:rsidRPr="00A91482" w:rsidRDefault="00A2106F" w:rsidP="00A2106F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>Deve-se começar a execução das paredes pelos cantos, se assentado os blocos em amarração. Durante toda a execução, o nível e o prumo de cada fiada devem ser verificados. Os blocos devem ser assentados com argamassa de cimento, areia e revestidas, conforme especificações do projeto de arquitetura.</w:t>
      </w:r>
    </w:p>
    <w:p w:rsidR="00A2106F" w:rsidRPr="00A91482" w:rsidRDefault="00A2106F" w:rsidP="00A2106F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>O encontro da alvenaria com as vigas superiores (</w:t>
      </w:r>
      <w:proofErr w:type="spellStart"/>
      <w:r w:rsidRPr="00A91482">
        <w:rPr>
          <w:rFonts w:ascii="Times New Roman" w:hAnsi="Times New Roman"/>
          <w:sz w:val="24"/>
          <w:szCs w:val="24"/>
        </w:rPr>
        <w:t>encunhamento</w:t>
      </w:r>
      <w:proofErr w:type="spellEnd"/>
      <w:r w:rsidRPr="00A91482">
        <w:rPr>
          <w:rFonts w:ascii="Times New Roman" w:hAnsi="Times New Roman"/>
          <w:sz w:val="24"/>
          <w:szCs w:val="24"/>
        </w:rPr>
        <w:t>) deve ser feito com tijolos cerâmicos maciços.</w:t>
      </w:r>
    </w:p>
    <w:p w:rsidR="00A2106F" w:rsidRDefault="00A2106F" w:rsidP="00A2106F">
      <w:pPr>
        <w:pStyle w:val="PargrafodaLista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E5267" w:rsidRDefault="005E5267" w:rsidP="00DA134F">
      <w:pPr>
        <w:pStyle w:val="Corpodetexto"/>
        <w:spacing w:line="360" w:lineRule="auto"/>
        <w:rPr>
          <w:rFonts w:eastAsia="Calibri"/>
          <w:sz w:val="24"/>
          <w:lang w:eastAsia="en-US"/>
        </w:rPr>
      </w:pPr>
    </w:p>
    <w:p w:rsidR="003E1143" w:rsidRPr="003E1143" w:rsidRDefault="00217EA5" w:rsidP="003E1143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REVESTIMENTO DE PAREDE</w:t>
      </w:r>
      <w:bookmarkStart w:id="0" w:name="_GoBack"/>
      <w:bookmarkEnd w:id="0"/>
    </w:p>
    <w:p w:rsidR="003E1143" w:rsidRPr="003E1143" w:rsidRDefault="00F922EB" w:rsidP="00217EA5">
      <w:pPr>
        <w:pStyle w:val="PargrafodaLista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E1143">
        <w:rPr>
          <w:rFonts w:ascii="Times New Roman" w:hAnsi="Times New Roman"/>
          <w:sz w:val="24"/>
          <w:szCs w:val="24"/>
        </w:rPr>
        <w:t xml:space="preserve">A empresa </w:t>
      </w:r>
      <w:r w:rsidR="003E1143" w:rsidRPr="003E1143">
        <w:rPr>
          <w:rFonts w:ascii="Times New Roman" w:hAnsi="Times New Roman"/>
          <w:sz w:val="24"/>
          <w:szCs w:val="24"/>
        </w:rPr>
        <w:t>deverá executar os seguintes serviços:</w:t>
      </w:r>
    </w:p>
    <w:tbl>
      <w:tblPr>
        <w:tblW w:w="8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0"/>
      </w:tblGrid>
      <w:tr w:rsidR="00F922EB" w:rsidRPr="00F922EB" w:rsidTr="003E1143">
        <w:trPr>
          <w:trHeight w:val="9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IMPERMEABILIZAÇÃO DE ALICERCE / "PÉ" DE PAREDE / PEITORIL E ALVENARIA DE UM MODO GERAL COM CIMENTO CRISTALIZANTE SEMI FLEXÍVEL - 2 DEMÃOS </w:t>
            </w:r>
            <w:proofErr w:type="gramStart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( </w:t>
            </w:r>
            <w:proofErr w:type="gramEnd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ESPECÍFICO PARA OBRAS DE REFORMA)</w:t>
            </w:r>
          </w:p>
        </w:tc>
      </w:tr>
      <w:tr w:rsidR="00F922EB" w:rsidRPr="00F922EB" w:rsidTr="003E1143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CHAPISCO COMUM</w:t>
            </w:r>
          </w:p>
        </w:tc>
      </w:tr>
      <w:tr w:rsidR="00F922EB" w:rsidRPr="00F922EB" w:rsidTr="003E1143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EMBOÇO (</w:t>
            </w:r>
            <w:proofErr w:type="gramStart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1CI:</w:t>
            </w:r>
            <w:proofErr w:type="gramEnd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 ARML)</w:t>
            </w:r>
          </w:p>
        </w:tc>
      </w:tr>
      <w:tr w:rsidR="00F922EB" w:rsidRPr="00F922EB" w:rsidTr="003E1143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REBOCO (</w:t>
            </w:r>
            <w:proofErr w:type="gramStart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1CALH:</w:t>
            </w:r>
            <w:proofErr w:type="gramEnd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4ARFC+100KG CI/M3) ESP.= 1CM</w:t>
            </w:r>
          </w:p>
        </w:tc>
      </w:tr>
      <w:tr w:rsidR="00F922EB" w:rsidRPr="00F922EB" w:rsidTr="003E1143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REVESTIMENTO COM CERÂMICA</w:t>
            </w:r>
          </w:p>
        </w:tc>
      </w:tr>
      <w:tr w:rsidR="00F922EB" w:rsidRPr="00F922EB" w:rsidTr="003E1143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EMASSAMENTO COM MASSA PVA DUAS DEMAOS</w:t>
            </w:r>
          </w:p>
        </w:tc>
      </w:tr>
      <w:tr w:rsidR="00F922EB" w:rsidRPr="00F922EB" w:rsidTr="003E1143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PINTURA LATEX ACRILICA </w:t>
            </w:r>
            <w:proofErr w:type="gramStart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</w:t>
            </w:r>
            <w:proofErr w:type="gramEnd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DEMAOS C/SELADOR</w:t>
            </w:r>
          </w:p>
        </w:tc>
      </w:tr>
      <w:tr w:rsidR="00F922EB" w:rsidRPr="00F922EB" w:rsidTr="003E1143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PINTURA TEXTURIZADA C/SELADOR ACRILICO</w:t>
            </w:r>
          </w:p>
        </w:tc>
      </w:tr>
      <w:tr w:rsidR="00F922EB" w:rsidRPr="00F922EB" w:rsidTr="003E1143">
        <w:trPr>
          <w:trHeight w:val="6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proofErr w:type="gramStart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PINT.</w:t>
            </w:r>
            <w:proofErr w:type="gramEnd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ESMALTE/ESQUAD.FERRO C/FUNDO ANTICOR. </w:t>
            </w:r>
            <w:proofErr w:type="gramStart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pintura</w:t>
            </w:r>
            <w:proofErr w:type="gramEnd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esmalte </w:t>
            </w: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br/>
              <w:t>(cobertura, escada, e afins).</w:t>
            </w:r>
          </w:p>
        </w:tc>
      </w:tr>
    </w:tbl>
    <w:p w:rsidR="00F922EB" w:rsidRDefault="00F922EB" w:rsidP="00217EA5">
      <w:pPr>
        <w:pStyle w:val="PargrafodaLista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F60A4" w:rsidRDefault="003F60A4" w:rsidP="005E5267">
      <w:pPr>
        <w:pStyle w:val="PargrafodaLista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F60A4" w:rsidRPr="00F922EB" w:rsidRDefault="003F60A4" w:rsidP="003F60A4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17EA5">
        <w:rPr>
          <w:rFonts w:ascii="Times New Roman" w:hAnsi="Times New Roman"/>
          <w:b/>
          <w:sz w:val="24"/>
          <w:szCs w:val="24"/>
        </w:rPr>
        <w:t>ESQUADRIAS</w:t>
      </w:r>
    </w:p>
    <w:p w:rsidR="00F922EB" w:rsidRDefault="003F60A4" w:rsidP="003F60A4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lastRenderedPageBreak/>
        <w:t>As portas serão instaladas por meio de elementos adequados, rigidamente fixados à alvenaria, concreto ou elemento metálico, por processo adequado a cada caso particular, de modo a assegurar a rigidez e estabilidade do conjunto. A CONTRATADA deve executar:</w:t>
      </w:r>
    </w:p>
    <w:tbl>
      <w:tblPr>
        <w:tblW w:w="8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0"/>
      </w:tblGrid>
      <w:tr w:rsidR="00F922EB" w:rsidRPr="00F922EB" w:rsidTr="00F922EB">
        <w:trPr>
          <w:trHeight w:val="6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PORTA DE ABRIR ALUMÍNIO ANODIZADO EM VENEZIANA C/FERRAGENS (</w:t>
            </w:r>
            <w:proofErr w:type="gramStart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M.O.</w:t>
            </w:r>
            <w:proofErr w:type="gramEnd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FAB.INC.MAT.)</w:t>
            </w:r>
          </w:p>
        </w:tc>
      </w:tr>
      <w:tr w:rsidR="00F922EB" w:rsidRPr="00F922EB" w:rsidTr="00F922EB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PORTA DE ENROLAR C/FERRAGENS</w:t>
            </w:r>
          </w:p>
        </w:tc>
      </w:tr>
      <w:tr w:rsidR="00F922EB" w:rsidRPr="00F922EB" w:rsidTr="00F922EB">
        <w:trPr>
          <w:trHeight w:val="6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ESQUADRIA ALUMÍNIO ANODIZADO MÁXIMO AR C/FERRAGENS (</w:t>
            </w:r>
            <w:proofErr w:type="gramStart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M.O.</w:t>
            </w:r>
            <w:proofErr w:type="gramEnd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FAB.INC.MAT.)</w:t>
            </w:r>
          </w:p>
        </w:tc>
      </w:tr>
      <w:tr w:rsidR="00F922EB" w:rsidRPr="00F922EB" w:rsidTr="00F922EB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VIDRO LISO </w:t>
            </w:r>
            <w:proofErr w:type="gramStart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6</w:t>
            </w:r>
            <w:proofErr w:type="gramEnd"/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MM - COLOCADO</w:t>
            </w:r>
          </w:p>
        </w:tc>
      </w:tr>
      <w:tr w:rsidR="00F922EB" w:rsidRPr="00F922EB" w:rsidTr="00F922EB">
        <w:trPr>
          <w:trHeight w:val="300"/>
        </w:trPr>
        <w:tc>
          <w:tcPr>
            <w:tcW w:w="8680" w:type="dxa"/>
            <w:shd w:val="clear" w:color="auto" w:fill="auto"/>
            <w:hideMark/>
          </w:tcPr>
          <w:p w:rsidR="00F922EB" w:rsidRPr="00F922EB" w:rsidRDefault="00F922EB" w:rsidP="00F922E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F922EB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VIDRO TEMPERADO 10 MM FUME - COLOCADO</w:t>
            </w:r>
          </w:p>
        </w:tc>
      </w:tr>
    </w:tbl>
    <w:p w:rsidR="003F60A4" w:rsidRPr="00A91482" w:rsidRDefault="003F60A4" w:rsidP="003F60A4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b/>
          <w:sz w:val="24"/>
          <w:szCs w:val="24"/>
        </w:rPr>
      </w:pPr>
    </w:p>
    <w:p w:rsidR="00217EA5" w:rsidRPr="00F922EB" w:rsidRDefault="00217EA5" w:rsidP="00217EA5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91482">
        <w:rPr>
          <w:rFonts w:ascii="Times New Roman" w:hAnsi="Times New Roman"/>
          <w:b/>
          <w:sz w:val="24"/>
          <w:szCs w:val="24"/>
        </w:rPr>
        <w:t>INSTALAÇÕES DE ÁGUA FRIA</w:t>
      </w:r>
    </w:p>
    <w:p w:rsidR="00217EA5" w:rsidRPr="009025B0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>Para o abastecimento de água potável, foi considerado um sistema indireto, ou seja, a água proveniente da rede pública não segue diretamente aos pontos de consumo, ficando armazenada em reservatório, que têm por finalidade principal garantir o suprimento de água da edificação em caso de interrupção do abastecimento pela concessionária local de água e uniformizar a pressão nos pontos e tubulações da rede predial. A água da concessionária local, após passar pelo hidrômetro da edificação, abastecerá diretamente o reservatório instalado em local especificado em projeto.  A água, a partir do reservatório, segue pela coluna de distribuição predial para a edificação, como consta nos desenhos do projeto.</w:t>
      </w:r>
    </w:p>
    <w:p w:rsidR="00217EA5" w:rsidRPr="00A91482" w:rsidRDefault="00217EA5" w:rsidP="00217EA5">
      <w:pPr>
        <w:autoSpaceDE w:val="0"/>
        <w:autoSpaceDN w:val="0"/>
        <w:adjustRightInd w:val="0"/>
        <w:ind w:right="131"/>
        <w:rPr>
          <w:color w:val="000000"/>
          <w:sz w:val="24"/>
        </w:rPr>
      </w:pPr>
    </w:p>
    <w:p w:rsidR="00217EA5" w:rsidRPr="00A91482" w:rsidRDefault="00217EA5" w:rsidP="00217EA5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91482">
        <w:rPr>
          <w:rFonts w:ascii="Times New Roman" w:hAnsi="Times New Roman"/>
          <w:b/>
          <w:sz w:val="24"/>
          <w:szCs w:val="24"/>
        </w:rPr>
        <w:t>INSTALAÇÕES SANITÁRIAS</w:t>
      </w:r>
    </w:p>
    <w:p w:rsidR="00217EA5" w:rsidRPr="00A91482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 xml:space="preserve">O sistema predial de esgotos sanitários consiste em </w:t>
      </w:r>
      <w:proofErr w:type="gramStart"/>
      <w:r w:rsidRPr="00A91482">
        <w:rPr>
          <w:rFonts w:ascii="Times New Roman" w:hAnsi="Times New Roman"/>
          <w:sz w:val="24"/>
          <w:szCs w:val="24"/>
        </w:rPr>
        <w:t>um conjunto de aparelhos, tubulações, acessórios</w:t>
      </w:r>
      <w:proofErr w:type="gramEnd"/>
      <w:r w:rsidRPr="00A9148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91482">
        <w:rPr>
          <w:rFonts w:ascii="Times New Roman" w:hAnsi="Times New Roman"/>
          <w:sz w:val="24"/>
          <w:szCs w:val="24"/>
        </w:rPr>
        <w:t>desconectores</w:t>
      </w:r>
      <w:proofErr w:type="spellEnd"/>
      <w:r w:rsidRPr="00A91482">
        <w:rPr>
          <w:rFonts w:ascii="Times New Roman" w:hAnsi="Times New Roman"/>
          <w:sz w:val="24"/>
          <w:szCs w:val="24"/>
        </w:rPr>
        <w:t xml:space="preserve"> e é dividido em dois subsistemas:</w:t>
      </w:r>
    </w:p>
    <w:p w:rsidR="00217EA5" w:rsidRPr="00A91482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 xml:space="preserve">COLETA E TRANSPORTE; </w:t>
      </w:r>
    </w:p>
    <w:p w:rsidR="00217EA5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>VENTILAÇÃO.</w:t>
      </w:r>
    </w:p>
    <w:p w:rsidR="00217EA5" w:rsidRPr="00D948BA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solução de esgoto é individual e seu destino final é composto por sumidouro + tanque séptico. </w:t>
      </w:r>
    </w:p>
    <w:p w:rsidR="00217EA5" w:rsidRPr="00A91482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>Todos os trechos horizontais previstos no sistema de coleta e transporte de esgoto sanitário devem possibilitar o escoamento dos efluentes por gravidade, através de uma declividade constante. Recomendam-se as seguintes declividades mínimas:</w:t>
      </w:r>
    </w:p>
    <w:p w:rsidR="00217EA5" w:rsidRPr="00A91482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 xml:space="preserve">· 1,5% para tubulações com diâmetro nominal igual ou inferior a </w:t>
      </w:r>
      <w:proofErr w:type="gramStart"/>
      <w:r w:rsidRPr="00A91482">
        <w:rPr>
          <w:rFonts w:ascii="Times New Roman" w:hAnsi="Times New Roman"/>
          <w:sz w:val="24"/>
          <w:szCs w:val="24"/>
        </w:rPr>
        <w:t>75mm</w:t>
      </w:r>
      <w:proofErr w:type="gramEnd"/>
      <w:r w:rsidRPr="00A91482">
        <w:rPr>
          <w:rFonts w:ascii="Times New Roman" w:hAnsi="Times New Roman"/>
          <w:sz w:val="24"/>
          <w:szCs w:val="24"/>
        </w:rPr>
        <w:t>;</w:t>
      </w:r>
    </w:p>
    <w:p w:rsidR="00217EA5" w:rsidRPr="00A91482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 xml:space="preserve">· 1% para tubulações com diâmetro nominal igual ou superior a </w:t>
      </w:r>
      <w:proofErr w:type="gramStart"/>
      <w:r w:rsidRPr="00A91482">
        <w:rPr>
          <w:rFonts w:ascii="Times New Roman" w:hAnsi="Times New Roman"/>
          <w:sz w:val="24"/>
          <w:szCs w:val="24"/>
        </w:rPr>
        <w:t>100mm</w:t>
      </w:r>
      <w:proofErr w:type="gramEnd"/>
      <w:r w:rsidRPr="00A91482">
        <w:rPr>
          <w:rFonts w:ascii="Times New Roman" w:hAnsi="Times New Roman"/>
          <w:sz w:val="24"/>
          <w:szCs w:val="24"/>
        </w:rPr>
        <w:t>.</w:t>
      </w:r>
    </w:p>
    <w:p w:rsidR="00217EA5" w:rsidRPr="00A91482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lastRenderedPageBreak/>
        <w:t xml:space="preserve">Os coletores enterrados deverão ser assentados em fundo de vala nivelado, compactado e isento de materiais pontiagudos e cortantes que possam causar algum dano à tubulação durante a colocação e compactação. Em situações em que o fundo de vala possuir material rochoso ou irregular, aplicar uma camada de areia e compactar, de forma a garantir o nivelamento e a integridade da tubulação a ser instalada. Após instalação e verificação do caimento os tubos deverão receber camada de areia com recobrimento mínimo de </w:t>
      </w:r>
      <w:proofErr w:type="gramStart"/>
      <w:r w:rsidRPr="00A91482">
        <w:rPr>
          <w:rFonts w:ascii="Times New Roman" w:hAnsi="Times New Roman"/>
          <w:sz w:val="24"/>
          <w:szCs w:val="24"/>
        </w:rPr>
        <w:t>20cm</w:t>
      </w:r>
      <w:proofErr w:type="gramEnd"/>
      <w:r w:rsidRPr="00A91482">
        <w:rPr>
          <w:rFonts w:ascii="Times New Roman" w:hAnsi="Times New Roman"/>
          <w:sz w:val="24"/>
          <w:szCs w:val="24"/>
        </w:rPr>
        <w:t xml:space="preserve"> . Em áreas sujeitas a trafego de veículos aplicar camada de </w:t>
      </w:r>
      <w:proofErr w:type="gramStart"/>
      <w:r w:rsidRPr="00A91482">
        <w:rPr>
          <w:rFonts w:ascii="Times New Roman" w:hAnsi="Times New Roman"/>
          <w:sz w:val="24"/>
          <w:szCs w:val="24"/>
        </w:rPr>
        <w:t>10cm</w:t>
      </w:r>
      <w:proofErr w:type="gramEnd"/>
      <w:r w:rsidRPr="00A91482">
        <w:rPr>
          <w:rFonts w:ascii="Times New Roman" w:hAnsi="Times New Roman"/>
          <w:sz w:val="24"/>
          <w:szCs w:val="24"/>
        </w:rPr>
        <w:t xml:space="preserve"> de</w:t>
      </w:r>
    </w:p>
    <w:p w:rsidR="00217EA5" w:rsidRPr="00A91482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1482">
        <w:rPr>
          <w:rFonts w:ascii="Times New Roman" w:hAnsi="Times New Roman"/>
          <w:sz w:val="24"/>
          <w:szCs w:val="24"/>
        </w:rPr>
        <w:t>concreto</w:t>
      </w:r>
      <w:proofErr w:type="gramEnd"/>
      <w:r w:rsidRPr="00A91482">
        <w:rPr>
          <w:rFonts w:ascii="Times New Roman" w:hAnsi="Times New Roman"/>
          <w:sz w:val="24"/>
          <w:szCs w:val="24"/>
        </w:rPr>
        <w:t xml:space="preserve"> para proteção da tubulação. Após recobrimento dos tubos poderá ser a vala recoberta com solo normal.</w:t>
      </w:r>
    </w:p>
    <w:p w:rsidR="00217EA5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 xml:space="preserve">Todas as colunas de ventilação devem possuir terminais de ventilação instalados em suas extremidades superiores e estes devem estar a </w:t>
      </w:r>
      <w:proofErr w:type="gramStart"/>
      <w:r w:rsidRPr="00A91482">
        <w:rPr>
          <w:rFonts w:ascii="Times New Roman" w:hAnsi="Times New Roman"/>
          <w:sz w:val="24"/>
          <w:szCs w:val="24"/>
        </w:rPr>
        <w:t>30cm</w:t>
      </w:r>
      <w:proofErr w:type="gramEnd"/>
      <w:r w:rsidRPr="00A91482">
        <w:rPr>
          <w:rFonts w:ascii="Times New Roman" w:hAnsi="Times New Roman"/>
          <w:sz w:val="24"/>
          <w:szCs w:val="24"/>
        </w:rPr>
        <w:t xml:space="preserve"> acima do nível do telhado. As extremidades abertas de todas as colunas de ventilação devem ser providas de terminais tipo chaminé, que impeçam a entrada de águas pluviais diretamente aos tubos de ventilação.</w:t>
      </w:r>
    </w:p>
    <w:p w:rsidR="00217EA5" w:rsidRPr="00E26FFE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</w:p>
    <w:p w:rsidR="00217EA5" w:rsidRPr="00D948BA" w:rsidRDefault="00217EA5" w:rsidP="00217EA5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91482">
        <w:rPr>
          <w:rFonts w:ascii="Times New Roman" w:hAnsi="Times New Roman"/>
          <w:b/>
          <w:sz w:val="24"/>
          <w:szCs w:val="24"/>
        </w:rPr>
        <w:t xml:space="preserve">INSTALAÇÕES ELÉTRICAS </w:t>
      </w:r>
    </w:p>
    <w:p w:rsidR="00217EA5" w:rsidRPr="00217EA5" w:rsidRDefault="00217EA5" w:rsidP="00217EA5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>Referente à execução das instalações elétricas, segue:</w:t>
      </w:r>
    </w:p>
    <w:p w:rsidR="00217EA5" w:rsidRPr="00217EA5" w:rsidRDefault="00217EA5" w:rsidP="00217EA5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OBJETIVO: Níveis de Baixa Tensão </w:t>
      </w:r>
    </w:p>
    <w:p w:rsidR="00217EA5" w:rsidRPr="00217EA5" w:rsidRDefault="00217EA5" w:rsidP="00217EA5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>Tensão nos bornes secundários do transformador: 380/</w:t>
      </w:r>
      <w:proofErr w:type="gramStart"/>
      <w:r w:rsidRPr="00217EA5">
        <w:rPr>
          <w:rFonts w:ascii="Times New Roman" w:hAnsi="Times New Roman"/>
          <w:sz w:val="24"/>
          <w:szCs w:val="24"/>
        </w:rPr>
        <w:t>220V</w:t>
      </w:r>
      <w:proofErr w:type="gramEnd"/>
      <w:r w:rsidRPr="00217EA5">
        <w:rPr>
          <w:rFonts w:ascii="Times New Roman" w:hAnsi="Times New Roman"/>
          <w:sz w:val="24"/>
          <w:szCs w:val="24"/>
        </w:rPr>
        <w:t xml:space="preserve">. </w:t>
      </w:r>
    </w:p>
    <w:p w:rsidR="00217EA5" w:rsidRPr="00217EA5" w:rsidRDefault="00217EA5" w:rsidP="00217EA5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220 V (monofásico) – Luminárias de uso geral. </w:t>
      </w:r>
    </w:p>
    <w:p w:rsidR="00217EA5" w:rsidRPr="00217EA5" w:rsidRDefault="00217EA5" w:rsidP="00217EA5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Fios </w:t>
      </w:r>
    </w:p>
    <w:p w:rsidR="00217EA5" w:rsidRPr="00217EA5" w:rsidRDefault="00217EA5" w:rsidP="00217EA5">
      <w:pPr>
        <w:spacing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 Instalações </w:t>
      </w:r>
      <w:proofErr w:type="gramStart"/>
      <w:r w:rsidRPr="00217EA5">
        <w:rPr>
          <w:rFonts w:ascii="Times New Roman" w:hAnsi="Times New Roman"/>
          <w:sz w:val="24"/>
          <w:szCs w:val="24"/>
        </w:rPr>
        <w:t>Gerais :</w:t>
      </w:r>
      <w:proofErr w:type="gramEnd"/>
      <w:r w:rsidRPr="00217EA5">
        <w:rPr>
          <w:rFonts w:ascii="Times New Roman" w:hAnsi="Times New Roman"/>
          <w:sz w:val="24"/>
          <w:szCs w:val="24"/>
        </w:rPr>
        <w:t xml:space="preserve"> Serão utilizados condutores e cobre com isolamento termoplástico para 750V do tipo </w:t>
      </w:r>
      <w:proofErr w:type="spellStart"/>
      <w:r w:rsidRPr="00217EA5">
        <w:rPr>
          <w:rFonts w:ascii="Times New Roman" w:hAnsi="Times New Roman"/>
          <w:sz w:val="24"/>
          <w:szCs w:val="24"/>
        </w:rPr>
        <w:t>antichama</w:t>
      </w:r>
      <w:proofErr w:type="spellEnd"/>
      <w:r w:rsidRPr="00217EA5">
        <w:rPr>
          <w:rFonts w:ascii="Times New Roman" w:hAnsi="Times New Roman"/>
          <w:sz w:val="24"/>
          <w:szCs w:val="24"/>
        </w:rPr>
        <w:t xml:space="preserve">; os sem especificação e com isolamento para 600/1000V do tipo </w:t>
      </w:r>
      <w:proofErr w:type="spellStart"/>
      <w:r w:rsidRPr="00217EA5">
        <w:rPr>
          <w:rFonts w:ascii="Times New Roman" w:hAnsi="Times New Roman"/>
          <w:sz w:val="24"/>
          <w:szCs w:val="24"/>
        </w:rPr>
        <w:t>anti-chama</w:t>
      </w:r>
      <w:proofErr w:type="spellEnd"/>
      <w:r w:rsidRPr="00217EA5">
        <w:rPr>
          <w:rFonts w:ascii="Times New Roman" w:hAnsi="Times New Roman"/>
          <w:sz w:val="24"/>
          <w:szCs w:val="24"/>
        </w:rPr>
        <w:t xml:space="preserve"> quando sujeito a instalações na presença de umidade (enterrados), em leitos e sujeitos a esforços mecânicos na hora da enfiação. Deverá ser rigorosamente seguida a convenção de cores prevista na NBR-5410 para a identificação dos cabos: </w:t>
      </w:r>
    </w:p>
    <w:p w:rsidR="00217EA5" w:rsidRPr="00217EA5" w:rsidRDefault="00217EA5" w:rsidP="00F922EB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- AZUL CLARO PARA OS CONDUTORES DO NEUTRO </w:t>
      </w:r>
    </w:p>
    <w:p w:rsidR="00217EA5" w:rsidRPr="00217EA5" w:rsidRDefault="00217EA5" w:rsidP="00F922EB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>- VERDE PARA OS CONDUTORES DE PROTEÇÃO (TERRA)</w:t>
      </w:r>
    </w:p>
    <w:p w:rsidR="00217EA5" w:rsidRPr="00217EA5" w:rsidRDefault="00217EA5" w:rsidP="00F922EB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- VERMELHO PARA OS CONDUTORES DA FASE R </w:t>
      </w:r>
    </w:p>
    <w:p w:rsidR="00217EA5" w:rsidRPr="00217EA5" w:rsidRDefault="00217EA5" w:rsidP="00F922EB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- BRANCO PARA OS CONDUTORES DA FASE S </w:t>
      </w:r>
    </w:p>
    <w:p w:rsidR="00217EA5" w:rsidRPr="00217EA5" w:rsidRDefault="00217EA5" w:rsidP="00F922EB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-PRETO PARA OS CONDUTORES DA FASE T </w:t>
      </w:r>
    </w:p>
    <w:p w:rsidR="00217EA5" w:rsidRPr="00217EA5" w:rsidRDefault="00217EA5" w:rsidP="00F922EB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- MARROM PARA OS CONDUTORES DE RETORNO </w:t>
      </w:r>
    </w:p>
    <w:p w:rsidR="00217EA5" w:rsidRPr="00217EA5" w:rsidRDefault="00217EA5" w:rsidP="00217EA5">
      <w:pPr>
        <w:spacing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lastRenderedPageBreak/>
        <w:t xml:space="preserve">Os cabos não deverão ser seccionados exceto onde absolutamente necessário. As emendas deverão ser soldadas com estanho e isoladas com fita tipo </w:t>
      </w:r>
      <w:proofErr w:type="gramStart"/>
      <w:r w:rsidRPr="00217EA5">
        <w:rPr>
          <w:rFonts w:ascii="Times New Roman" w:hAnsi="Times New Roman"/>
          <w:sz w:val="24"/>
          <w:szCs w:val="24"/>
        </w:rPr>
        <w:t>auto fusão</w:t>
      </w:r>
      <w:proofErr w:type="gramEnd"/>
      <w:r w:rsidRPr="00217EA5">
        <w:rPr>
          <w:rFonts w:ascii="Times New Roman" w:hAnsi="Times New Roman"/>
          <w:sz w:val="24"/>
          <w:szCs w:val="24"/>
        </w:rPr>
        <w:t>. As emendas só poderão ocorrer em caixas de passagem. O fabricante deverá possuir certificação de qualidade do INMETRO.</w:t>
      </w:r>
    </w:p>
    <w:p w:rsidR="00217EA5" w:rsidRPr="00217EA5" w:rsidRDefault="00217EA5" w:rsidP="00217EA5">
      <w:pPr>
        <w:spacing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Generalidades </w:t>
      </w:r>
    </w:p>
    <w:p w:rsidR="00217EA5" w:rsidRPr="00217EA5" w:rsidRDefault="00217EA5" w:rsidP="00217EA5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Após a execução das instalações deverá ser elaborado pela empresa instaladora o projeto “as </w:t>
      </w:r>
      <w:proofErr w:type="spellStart"/>
      <w:r w:rsidRPr="00217EA5">
        <w:rPr>
          <w:rFonts w:ascii="Times New Roman" w:hAnsi="Times New Roman"/>
          <w:sz w:val="24"/>
          <w:szCs w:val="24"/>
        </w:rPr>
        <w:t>built</w:t>
      </w:r>
      <w:proofErr w:type="spellEnd"/>
      <w:r w:rsidRPr="00217EA5">
        <w:rPr>
          <w:rFonts w:ascii="Times New Roman" w:hAnsi="Times New Roman"/>
          <w:sz w:val="24"/>
          <w:szCs w:val="24"/>
        </w:rPr>
        <w:t xml:space="preserve">”, principalmente no que </w:t>
      </w:r>
      <w:proofErr w:type="gramStart"/>
      <w:r w:rsidRPr="00217EA5">
        <w:rPr>
          <w:rFonts w:ascii="Times New Roman" w:hAnsi="Times New Roman"/>
          <w:sz w:val="24"/>
          <w:szCs w:val="24"/>
        </w:rPr>
        <w:t>concerne</w:t>
      </w:r>
      <w:proofErr w:type="gramEnd"/>
      <w:r w:rsidRPr="00217EA5">
        <w:rPr>
          <w:rFonts w:ascii="Times New Roman" w:hAnsi="Times New Roman"/>
          <w:sz w:val="24"/>
          <w:szCs w:val="24"/>
        </w:rPr>
        <w:t xml:space="preserve"> as fiações e proteções elétricas. Durante a execução todas as junções entre </w:t>
      </w:r>
      <w:proofErr w:type="spellStart"/>
      <w:r w:rsidRPr="00217EA5">
        <w:rPr>
          <w:rFonts w:ascii="Times New Roman" w:hAnsi="Times New Roman"/>
          <w:sz w:val="24"/>
          <w:szCs w:val="24"/>
        </w:rPr>
        <w:t>eletrodutos</w:t>
      </w:r>
      <w:proofErr w:type="spellEnd"/>
      <w:r w:rsidRPr="00217EA5">
        <w:rPr>
          <w:rFonts w:ascii="Times New Roman" w:hAnsi="Times New Roman"/>
          <w:sz w:val="24"/>
          <w:szCs w:val="24"/>
        </w:rPr>
        <w:t xml:space="preserve"> e caixas deverão ser bem acabadas, não sendo </w:t>
      </w:r>
      <w:proofErr w:type="gramStart"/>
      <w:r w:rsidRPr="00217EA5">
        <w:rPr>
          <w:rFonts w:ascii="Times New Roman" w:hAnsi="Times New Roman"/>
          <w:sz w:val="24"/>
          <w:szCs w:val="24"/>
        </w:rPr>
        <w:t>permitido rebarbas nas junções</w:t>
      </w:r>
      <w:proofErr w:type="gramEnd"/>
      <w:r w:rsidRPr="00217EA5">
        <w:rPr>
          <w:rFonts w:ascii="Times New Roman" w:hAnsi="Times New Roman"/>
          <w:sz w:val="24"/>
          <w:szCs w:val="24"/>
        </w:rPr>
        <w:t xml:space="preserve">. </w:t>
      </w:r>
    </w:p>
    <w:p w:rsidR="00217EA5" w:rsidRDefault="00217EA5" w:rsidP="00217EA5">
      <w:pPr>
        <w:spacing w:after="0"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 xml:space="preserve">Com relação </w:t>
      </w:r>
      <w:proofErr w:type="gramStart"/>
      <w:r w:rsidRPr="00217EA5">
        <w:rPr>
          <w:rFonts w:ascii="Times New Roman" w:hAnsi="Times New Roman"/>
          <w:sz w:val="24"/>
          <w:szCs w:val="24"/>
        </w:rPr>
        <w:t>a</w:t>
      </w:r>
      <w:proofErr w:type="gramEnd"/>
      <w:r w:rsidRPr="00217EA5">
        <w:rPr>
          <w:rFonts w:ascii="Times New Roman" w:hAnsi="Times New Roman"/>
          <w:sz w:val="24"/>
          <w:szCs w:val="24"/>
        </w:rPr>
        <w:t xml:space="preserve"> telefonia ( pontos de telefone previstos no projeto elétrico) todos os materiais a serem utilizados deverão ser de primeira qualidade, resistentes e adequados a finalidade que se destinam. Deverão obedecer as especificações do orçamento e projeto.</w:t>
      </w:r>
    </w:p>
    <w:p w:rsidR="00217EA5" w:rsidRPr="00217EA5" w:rsidRDefault="00217EA5" w:rsidP="00217EA5">
      <w:pPr>
        <w:spacing w:line="360" w:lineRule="auto"/>
        <w:ind w:right="131"/>
        <w:jc w:val="both"/>
        <w:rPr>
          <w:rFonts w:ascii="Times New Roman" w:hAnsi="Times New Roman"/>
          <w:sz w:val="24"/>
          <w:szCs w:val="24"/>
        </w:rPr>
      </w:pPr>
    </w:p>
    <w:p w:rsidR="00217EA5" w:rsidRPr="00A91482" w:rsidRDefault="00217EA5" w:rsidP="00217EA5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91482">
        <w:rPr>
          <w:rFonts w:ascii="Times New Roman" w:hAnsi="Times New Roman"/>
          <w:b/>
          <w:sz w:val="24"/>
          <w:szCs w:val="24"/>
        </w:rPr>
        <w:t>SERVIÇOS FINAIS</w:t>
      </w:r>
    </w:p>
    <w:p w:rsidR="00217EA5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 xml:space="preserve">Em serviços finais </w:t>
      </w:r>
      <w:proofErr w:type="gramStart"/>
      <w:r w:rsidRPr="00A91482">
        <w:rPr>
          <w:rFonts w:ascii="Times New Roman" w:hAnsi="Times New Roman"/>
          <w:sz w:val="24"/>
          <w:szCs w:val="24"/>
        </w:rPr>
        <w:t>está</w:t>
      </w:r>
      <w:proofErr w:type="gramEnd"/>
      <w:r w:rsidRPr="00A91482">
        <w:rPr>
          <w:rFonts w:ascii="Times New Roman" w:hAnsi="Times New Roman"/>
          <w:sz w:val="24"/>
          <w:szCs w:val="24"/>
        </w:rPr>
        <w:t xml:space="preserve"> contemplado todos os trabalhos necessários à desmontagem e demolição de instalações provisórias utilizadas na obra. Deverá ser devidamente removido da obra todos os materiais e equipamentos, assim como peças remanescentes e sobras não utilizadas de materiais, ferramentas e acessórios. </w:t>
      </w:r>
    </w:p>
    <w:p w:rsidR="00217EA5" w:rsidRPr="00217EA5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</w:p>
    <w:p w:rsidR="00217EA5" w:rsidRPr="00E26FFE" w:rsidRDefault="00217EA5" w:rsidP="00217EA5">
      <w:pPr>
        <w:pStyle w:val="PargrafodaLista"/>
        <w:numPr>
          <w:ilvl w:val="1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91482">
        <w:rPr>
          <w:rFonts w:ascii="Times New Roman" w:hAnsi="Times New Roman"/>
          <w:b/>
          <w:sz w:val="24"/>
          <w:szCs w:val="24"/>
        </w:rPr>
        <w:t xml:space="preserve">CONCLUSÃO E ENTREGA DA OBRA </w:t>
      </w:r>
    </w:p>
    <w:p w:rsidR="00217EA5" w:rsidRPr="00217EA5" w:rsidRDefault="00217EA5" w:rsidP="00217EA5">
      <w:pPr>
        <w:pStyle w:val="PargrafodaLista"/>
        <w:spacing w:line="360" w:lineRule="auto"/>
        <w:ind w:left="0" w:right="131"/>
        <w:jc w:val="both"/>
        <w:rPr>
          <w:rFonts w:ascii="Times New Roman" w:hAnsi="Times New Roman"/>
          <w:sz w:val="24"/>
          <w:szCs w:val="24"/>
        </w:rPr>
      </w:pPr>
      <w:r w:rsidRPr="00A91482">
        <w:rPr>
          <w:rFonts w:ascii="Times New Roman" w:hAnsi="Times New Roman"/>
          <w:sz w:val="24"/>
          <w:szCs w:val="24"/>
        </w:rPr>
        <w:t>A obra será considerada concluída quando todos os serviços estiverem executados, estando à mesma em perfeitas condições de uso, para receber vistoria final.</w:t>
      </w:r>
    </w:p>
    <w:p w:rsidR="00217EA5" w:rsidRPr="00217EA5" w:rsidRDefault="00217EA5" w:rsidP="00217EA5">
      <w:pPr>
        <w:pStyle w:val="PargrafodaLista"/>
        <w:spacing w:line="360" w:lineRule="auto"/>
        <w:ind w:left="0" w:right="131"/>
        <w:jc w:val="right"/>
        <w:rPr>
          <w:rFonts w:ascii="Times New Roman" w:hAnsi="Times New Roman"/>
          <w:sz w:val="24"/>
          <w:szCs w:val="24"/>
        </w:rPr>
      </w:pPr>
      <w:r w:rsidRPr="00A91482">
        <w:rPr>
          <w:sz w:val="24"/>
        </w:rPr>
        <w:tab/>
      </w:r>
      <w:r w:rsidRPr="00A91482">
        <w:rPr>
          <w:sz w:val="24"/>
        </w:rPr>
        <w:tab/>
      </w:r>
      <w:r w:rsidRPr="00A91482">
        <w:rPr>
          <w:sz w:val="24"/>
        </w:rPr>
        <w:tab/>
      </w:r>
      <w:r w:rsidRPr="00A91482">
        <w:rPr>
          <w:sz w:val="24"/>
        </w:rPr>
        <w:tab/>
      </w:r>
      <w:proofErr w:type="spellStart"/>
      <w:r w:rsidRPr="00217EA5">
        <w:rPr>
          <w:rFonts w:ascii="Times New Roman" w:hAnsi="Times New Roman"/>
          <w:sz w:val="24"/>
          <w:szCs w:val="24"/>
        </w:rPr>
        <w:t>Inaciolândia</w:t>
      </w:r>
      <w:proofErr w:type="spellEnd"/>
      <w:r w:rsidRPr="00217EA5">
        <w:rPr>
          <w:rFonts w:ascii="Times New Roman" w:hAnsi="Times New Roman"/>
          <w:sz w:val="24"/>
          <w:szCs w:val="24"/>
        </w:rPr>
        <w:t xml:space="preserve">, </w:t>
      </w:r>
      <w:r w:rsidR="00F922EB">
        <w:rPr>
          <w:rFonts w:ascii="Times New Roman" w:hAnsi="Times New Roman"/>
          <w:sz w:val="24"/>
          <w:szCs w:val="24"/>
        </w:rPr>
        <w:t>04</w:t>
      </w:r>
      <w:r w:rsidRPr="00217EA5">
        <w:rPr>
          <w:rFonts w:ascii="Times New Roman" w:hAnsi="Times New Roman"/>
          <w:sz w:val="24"/>
          <w:szCs w:val="24"/>
        </w:rPr>
        <w:t xml:space="preserve"> de </w:t>
      </w:r>
      <w:r w:rsidR="00F922EB">
        <w:rPr>
          <w:rFonts w:ascii="Times New Roman" w:hAnsi="Times New Roman"/>
          <w:sz w:val="24"/>
          <w:szCs w:val="24"/>
        </w:rPr>
        <w:t>março</w:t>
      </w:r>
      <w:r w:rsidRPr="00217EA5">
        <w:rPr>
          <w:rFonts w:ascii="Times New Roman" w:hAnsi="Times New Roman"/>
          <w:sz w:val="24"/>
          <w:szCs w:val="24"/>
        </w:rPr>
        <w:t xml:space="preserve"> de 20</w:t>
      </w:r>
      <w:r w:rsidR="00F922EB">
        <w:rPr>
          <w:rFonts w:ascii="Times New Roman" w:hAnsi="Times New Roman"/>
          <w:sz w:val="24"/>
          <w:szCs w:val="24"/>
        </w:rPr>
        <w:t>20</w:t>
      </w:r>
      <w:r w:rsidRPr="00217EA5">
        <w:rPr>
          <w:rFonts w:ascii="Times New Roman" w:hAnsi="Times New Roman"/>
          <w:sz w:val="24"/>
          <w:szCs w:val="24"/>
        </w:rPr>
        <w:t>.</w:t>
      </w:r>
    </w:p>
    <w:p w:rsidR="00217EA5" w:rsidRDefault="00217EA5" w:rsidP="00217EA5">
      <w:pPr>
        <w:pStyle w:val="PargrafodaLista"/>
        <w:spacing w:line="360" w:lineRule="auto"/>
        <w:ind w:left="0" w:right="131"/>
        <w:jc w:val="right"/>
        <w:rPr>
          <w:rFonts w:ascii="Times New Roman" w:hAnsi="Times New Roman"/>
          <w:sz w:val="24"/>
          <w:szCs w:val="24"/>
        </w:rPr>
      </w:pPr>
    </w:p>
    <w:p w:rsidR="00217EA5" w:rsidRDefault="00217EA5" w:rsidP="003F60A4">
      <w:pPr>
        <w:pStyle w:val="PargrafodaLista"/>
        <w:spacing w:line="360" w:lineRule="auto"/>
        <w:ind w:left="0" w:right="131"/>
        <w:jc w:val="center"/>
        <w:rPr>
          <w:rFonts w:ascii="Times New Roman" w:hAnsi="Times New Roman"/>
          <w:noProof/>
          <w:sz w:val="24"/>
          <w:szCs w:val="24"/>
          <w:lang w:eastAsia="pt-BR"/>
        </w:rPr>
      </w:pPr>
    </w:p>
    <w:p w:rsidR="003731E1" w:rsidRPr="00217EA5" w:rsidRDefault="003731E1" w:rsidP="003F60A4">
      <w:pPr>
        <w:pStyle w:val="PargrafodaLista"/>
        <w:spacing w:line="360" w:lineRule="auto"/>
        <w:ind w:left="0" w:right="131"/>
        <w:jc w:val="center"/>
        <w:rPr>
          <w:rFonts w:ascii="Times New Roman" w:hAnsi="Times New Roman"/>
          <w:sz w:val="24"/>
          <w:szCs w:val="24"/>
        </w:rPr>
      </w:pPr>
    </w:p>
    <w:p w:rsidR="00217EA5" w:rsidRPr="00217EA5" w:rsidRDefault="00217EA5" w:rsidP="00217EA5">
      <w:pPr>
        <w:pStyle w:val="PargrafodaLista"/>
        <w:spacing w:line="360" w:lineRule="auto"/>
        <w:ind w:left="0" w:right="131"/>
        <w:jc w:val="center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>Fernando Antônio Cerqueira Machado</w:t>
      </w:r>
    </w:p>
    <w:p w:rsidR="00217EA5" w:rsidRPr="00217EA5" w:rsidRDefault="00217EA5" w:rsidP="00217EA5">
      <w:pPr>
        <w:pStyle w:val="PargrafodaLista"/>
        <w:spacing w:line="360" w:lineRule="auto"/>
        <w:ind w:left="0" w:right="131"/>
        <w:jc w:val="center"/>
        <w:rPr>
          <w:rFonts w:ascii="Times New Roman" w:hAnsi="Times New Roman"/>
          <w:sz w:val="24"/>
          <w:szCs w:val="24"/>
        </w:rPr>
      </w:pPr>
      <w:r w:rsidRPr="00217EA5">
        <w:rPr>
          <w:rFonts w:ascii="Times New Roman" w:hAnsi="Times New Roman"/>
          <w:sz w:val="24"/>
          <w:szCs w:val="24"/>
        </w:rPr>
        <w:t>Eng. Civil CREA: 14.058 D-BA</w:t>
      </w:r>
    </w:p>
    <w:p w:rsidR="00217EA5" w:rsidRDefault="00217EA5" w:rsidP="005E5267">
      <w:pPr>
        <w:pStyle w:val="PargrafodaLista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217EA5" w:rsidSect="007241B6">
      <w:headerReference w:type="default" r:id="rId8"/>
      <w:footerReference w:type="default" r:id="rId9"/>
      <w:pgSz w:w="11906" w:h="16838"/>
      <w:pgMar w:top="1701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C0" w:rsidRDefault="00E65EC0" w:rsidP="0061440A">
      <w:pPr>
        <w:spacing w:after="0" w:line="240" w:lineRule="auto"/>
      </w:pPr>
      <w:r>
        <w:separator/>
      </w:r>
    </w:p>
  </w:endnote>
  <w:endnote w:type="continuationSeparator" w:id="0">
    <w:p w:rsidR="00E65EC0" w:rsidRDefault="00E65EC0" w:rsidP="0061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3A3" w:rsidRPr="009E3559" w:rsidRDefault="00E65EC0" w:rsidP="000F03A3">
    <w:pPr>
      <w:pStyle w:val="Rodap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val="en-US" w:eastAsia="pt-BR"/>
      </w:rPr>
      <w:pict>
        <v:line id="Conector reto 2" o:spid="_x0000_s2050" style="position:absolute;flip:y;z-index:251658240;visibility:visible;mso-width-relative:margin;mso-height-relative:margin" from="-16.8pt,7.8pt" to="447.4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" strokecolor="black [3213]"/>
      </w:pict>
    </w:r>
  </w:p>
  <w:p w:rsidR="000F03A3" w:rsidRPr="009E3559" w:rsidRDefault="000F03A3" w:rsidP="000F03A3">
    <w:pPr>
      <w:pStyle w:val="Rodap"/>
      <w:jc w:val="center"/>
      <w:rPr>
        <w:rFonts w:ascii="Times New Roman" w:hAnsi="Times New Roman" w:cs="Times New Roman"/>
        <w:b/>
        <w:sz w:val="20"/>
        <w:szCs w:val="20"/>
      </w:rPr>
    </w:pPr>
    <w:r w:rsidRPr="009E3559">
      <w:rPr>
        <w:rFonts w:ascii="Times New Roman" w:hAnsi="Times New Roman" w:cs="Times New Roman"/>
        <w:b/>
        <w:sz w:val="20"/>
        <w:szCs w:val="20"/>
      </w:rPr>
      <w:t xml:space="preserve">Prefeitura Municipal de </w:t>
    </w:r>
    <w:r w:rsidR="002E5416">
      <w:rPr>
        <w:rFonts w:ascii="Times New Roman" w:hAnsi="Times New Roman" w:cs="Times New Roman"/>
        <w:b/>
        <w:sz w:val="20"/>
        <w:szCs w:val="20"/>
      </w:rPr>
      <w:t>Inacio</w:t>
    </w:r>
    <w:r w:rsidRPr="009E3559">
      <w:rPr>
        <w:rFonts w:ascii="Times New Roman" w:hAnsi="Times New Roman" w:cs="Times New Roman"/>
        <w:b/>
        <w:sz w:val="20"/>
        <w:szCs w:val="20"/>
      </w:rPr>
      <w:t>lândia</w:t>
    </w:r>
  </w:p>
  <w:p w:rsidR="002E5416" w:rsidRPr="002E5416" w:rsidRDefault="002E5416" w:rsidP="000F03A3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2E5416">
      <w:rPr>
        <w:rFonts w:ascii="Times New Roman" w:hAnsi="Times New Roman" w:cs="Times New Roman"/>
        <w:sz w:val="20"/>
        <w:szCs w:val="20"/>
      </w:rPr>
      <w:t xml:space="preserve">Praça Ulisses Guimarães n. 37 - José Aparecido, Inaciolândia - GO, </w:t>
    </w:r>
    <w:r>
      <w:rPr>
        <w:rFonts w:ascii="Times New Roman" w:hAnsi="Times New Roman" w:cs="Times New Roman"/>
        <w:sz w:val="20"/>
        <w:szCs w:val="20"/>
      </w:rPr>
      <w:t xml:space="preserve">CEP: </w:t>
    </w:r>
    <w:r w:rsidRPr="002E5416">
      <w:rPr>
        <w:rFonts w:ascii="Times New Roman" w:hAnsi="Times New Roman" w:cs="Times New Roman"/>
        <w:sz w:val="20"/>
        <w:szCs w:val="20"/>
      </w:rPr>
      <w:t>75550-</w:t>
    </w:r>
    <w:proofErr w:type="gramStart"/>
    <w:r w:rsidRPr="002E5416">
      <w:rPr>
        <w:rFonts w:ascii="Times New Roman" w:hAnsi="Times New Roman" w:cs="Times New Roman"/>
        <w:sz w:val="20"/>
        <w:szCs w:val="20"/>
      </w:rPr>
      <w:t>000</w:t>
    </w:r>
    <w:proofErr w:type="gramEnd"/>
  </w:p>
  <w:p w:rsidR="00A75398" w:rsidRPr="009700DF" w:rsidRDefault="000F03A3" w:rsidP="009700DF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9E3559">
      <w:rPr>
        <w:rFonts w:ascii="Times New Roman" w:hAnsi="Times New Roman" w:cs="Times New Roman"/>
        <w:sz w:val="20"/>
        <w:szCs w:val="20"/>
      </w:rPr>
      <w:t xml:space="preserve">Telefone: (64) </w:t>
    </w:r>
    <w:r w:rsidR="002E5416">
      <w:rPr>
        <w:rFonts w:ascii="Times New Roman" w:hAnsi="Times New Roman" w:cs="Times New Roman"/>
        <w:sz w:val="20"/>
        <w:szCs w:val="20"/>
      </w:rPr>
      <w:t>3435-8000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C0" w:rsidRDefault="00E65EC0" w:rsidP="0061440A">
      <w:pPr>
        <w:spacing w:after="0" w:line="240" w:lineRule="auto"/>
      </w:pPr>
      <w:r>
        <w:separator/>
      </w:r>
    </w:p>
  </w:footnote>
  <w:footnote w:type="continuationSeparator" w:id="0">
    <w:p w:rsidR="00E65EC0" w:rsidRDefault="00E65EC0" w:rsidP="0061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174" w:rsidRDefault="00404EFC">
    <w:pPr>
      <w:pStyle w:val="Cabealho"/>
    </w:pPr>
    <w:r w:rsidRPr="00404EFC">
      <w:rPr>
        <w:noProof/>
        <w:lang w:eastAsia="pt-BR"/>
      </w:rPr>
      <w:drawing>
        <wp:inline distT="0" distB="0" distL="0" distR="0" wp14:anchorId="5E7F0030" wp14:editId="493718C3">
          <wp:extent cx="2133600" cy="762000"/>
          <wp:effectExtent l="19050" t="0" r="0" b="0"/>
          <wp:docPr id="2" name="Imagem 1" descr="http://www.inaciolandia.go.gov.br/_layout/img/header-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21" name="Picture 1" descr="http://www.inaciolandia.go.gov.br/_layout/img/header-log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082" cy="7671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0E00"/>
    <w:multiLevelType w:val="multilevel"/>
    <w:tmpl w:val="58B80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</w:rPr>
    </w:lvl>
  </w:abstractNum>
  <w:abstractNum w:abstractNumId="1">
    <w:nsid w:val="0DD67CC7"/>
    <w:multiLevelType w:val="multilevel"/>
    <w:tmpl w:val="22741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CE16F3A"/>
    <w:multiLevelType w:val="multilevel"/>
    <w:tmpl w:val="C010D1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2A75FBC"/>
    <w:multiLevelType w:val="hybridMultilevel"/>
    <w:tmpl w:val="0450D5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D45741"/>
    <w:multiLevelType w:val="hybridMultilevel"/>
    <w:tmpl w:val="2DC08C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B41DD"/>
    <w:multiLevelType w:val="multilevel"/>
    <w:tmpl w:val="B88C61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9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08" w:hanging="1440"/>
      </w:pPr>
      <w:rPr>
        <w:rFonts w:hint="default"/>
      </w:rPr>
    </w:lvl>
  </w:abstractNum>
  <w:abstractNum w:abstractNumId="6">
    <w:nsid w:val="731C3AE1"/>
    <w:multiLevelType w:val="hybridMultilevel"/>
    <w:tmpl w:val="71B6F3A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520DB"/>
    <w:multiLevelType w:val="hybridMultilevel"/>
    <w:tmpl w:val="4AD08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2C5"/>
    <w:rsid w:val="00003DBD"/>
    <w:rsid w:val="00052742"/>
    <w:rsid w:val="000D27C0"/>
    <w:rsid w:val="000E0BD5"/>
    <w:rsid w:val="000E1769"/>
    <w:rsid w:val="000F03A3"/>
    <w:rsid w:val="000F45B2"/>
    <w:rsid w:val="00100E28"/>
    <w:rsid w:val="001A3F07"/>
    <w:rsid w:val="001C41AA"/>
    <w:rsid w:val="001D2BAC"/>
    <w:rsid w:val="001E0B68"/>
    <w:rsid w:val="002129F7"/>
    <w:rsid w:val="00217EA5"/>
    <w:rsid w:val="002348B7"/>
    <w:rsid w:val="00256C10"/>
    <w:rsid w:val="002A5989"/>
    <w:rsid w:val="002C0342"/>
    <w:rsid w:val="002C22EE"/>
    <w:rsid w:val="002E23C1"/>
    <w:rsid w:val="002E5416"/>
    <w:rsid w:val="002F760A"/>
    <w:rsid w:val="0031097B"/>
    <w:rsid w:val="0032014A"/>
    <w:rsid w:val="00324EBB"/>
    <w:rsid w:val="00353003"/>
    <w:rsid w:val="00357C78"/>
    <w:rsid w:val="00362F7F"/>
    <w:rsid w:val="003706B7"/>
    <w:rsid w:val="003731E1"/>
    <w:rsid w:val="00395DC8"/>
    <w:rsid w:val="003C6752"/>
    <w:rsid w:val="003C6944"/>
    <w:rsid w:val="003D2229"/>
    <w:rsid w:val="003D7002"/>
    <w:rsid w:val="003E1143"/>
    <w:rsid w:val="003F3E46"/>
    <w:rsid w:val="003F60A4"/>
    <w:rsid w:val="00404EFC"/>
    <w:rsid w:val="004111BD"/>
    <w:rsid w:val="00412B8F"/>
    <w:rsid w:val="004150D3"/>
    <w:rsid w:val="00430C86"/>
    <w:rsid w:val="004526FD"/>
    <w:rsid w:val="00455E9D"/>
    <w:rsid w:val="00461A15"/>
    <w:rsid w:val="00461DF3"/>
    <w:rsid w:val="004C57AD"/>
    <w:rsid w:val="004C6967"/>
    <w:rsid w:val="004D6D91"/>
    <w:rsid w:val="004E53F6"/>
    <w:rsid w:val="00504522"/>
    <w:rsid w:val="00543D9D"/>
    <w:rsid w:val="00560120"/>
    <w:rsid w:val="005651B3"/>
    <w:rsid w:val="0057014A"/>
    <w:rsid w:val="00576888"/>
    <w:rsid w:val="005824F3"/>
    <w:rsid w:val="00592F47"/>
    <w:rsid w:val="005C08E2"/>
    <w:rsid w:val="005D0EE6"/>
    <w:rsid w:val="005E5267"/>
    <w:rsid w:val="0061440A"/>
    <w:rsid w:val="00634209"/>
    <w:rsid w:val="00642C97"/>
    <w:rsid w:val="0065356D"/>
    <w:rsid w:val="00663295"/>
    <w:rsid w:val="00664161"/>
    <w:rsid w:val="006662A1"/>
    <w:rsid w:val="00673B3F"/>
    <w:rsid w:val="006E322E"/>
    <w:rsid w:val="006F274E"/>
    <w:rsid w:val="006F697D"/>
    <w:rsid w:val="00710A50"/>
    <w:rsid w:val="00713F54"/>
    <w:rsid w:val="00722EE3"/>
    <w:rsid w:val="007241B6"/>
    <w:rsid w:val="00724565"/>
    <w:rsid w:val="0078297F"/>
    <w:rsid w:val="007832C5"/>
    <w:rsid w:val="007B6764"/>
    <w:rsid w:val="007B6CF7"/>
    <w:rsid w:val="007F2230"/>
    <w:rsid w:val="007F4315"/>
    <w:rsid w:val="008117B5"/>
    <w:rsid w:val="008159CE"/>
    <w:rsid w:val="00820C6C"/>
    <w:rsid w:val="008236EA"/>
    <w:rsid w:val="00831123"/>
    <w:rsid w:val="00847928"/>
    <w:rsid w:val="008655FF"/>
    <w:rsid w:val="00872472"/>
    <w:rsid w:val="00894DFC"/>
    <w:rsid w:val="00894FF4"/>
    <w:rsid w:val="008D7AB3"/>
    <w:rsid w:val="00921B4E"/>
    <w:rsid w:val="0092376A"/>
    <w:rsid w:val="00936B0C"/>
    <w:rsid w:val="0094068D"/>
    <w:rsid w:val="00941AF6"/>
    <w:rsid w:val="00955806"/>
    <w:rsid w:val="00966E1B"/>
    <w:rsid w:val="009700DF"/>
    <w:rsid w:val="009968D7"/>
    <w:rsid w:val="009B4397"/>
    <w:rsid w:val="009E3559"/>
    <w:rsid w:val="009F767C"/>
    <w:rsid w:val="00A131C5"/>
    <w:rsid w:val="00A17174"/>
    <w:rsid w:val="00A2106F"/>
    <w:rsid w:val="00A22A42"/>
    <w:rsid w:val="00A40D85"/>
    <w:rsid w:val="00A75398"/>
    <w:rsid w:val="00A92700"/>
    <w:rsid w:val="00A95136"/>
    <w:rsid w:val="00AA1FB0"/>
    <w:rsid w:val="00AA64C3"/>
    <w:rsid w:val="00AC4647"/>
    <w:rsid w:val="00AD079E"/>
    <w:rsid w:val="00B15CB4"/>
    <w:rsid w:val="00B17530"/>
    <w:rsid w:val="00B23859"/>
    <w:rsid w:val="00B32104"/>
    <w:rsid w:val="00B3563F"/>
    <w:rsid w:val="00B45C99"/>
    <w:rsid w:val="00B467BD"/>
    <w:rsid w:val="00B6153D"/>
    <w:rsid w:val="00B74DFC"/>
    <w:rsid w:val="00B7773F"/>
    <w:rsid w:val="00B96660"/>
    <w:rsid w:val="00BA25DA"/>
    <w:rsid w:val="00BC4C5F"/>
    <w:rsid w:val="00BF4A22"/>
    <w:rsid w:val="00C32A6A"/>
    <w:rsid w:val="00C34061"/>
    <w:rsid w:val="00C42D84"/>
    <w:rsid w:val="00C964EA"/>
    <w:rsid w:val="00C976EF"/>
    <w:rsid w:val="00CB5F0E"/>
    <w:rsid w:val="00CD0408"/>
    <w:rsid w:val="00D03D6B"/>
    <w:rsid w:val="00D1046D"/>
    <w:rsid w:val="00D24A56"/>
    <w:rsid w:val="00D3087E"/>
    <w:rsid w:val="00D34E67"/>
    <w:rsid w:val="00D72759"/>
    <w:rsid w:val="00D74C2E"/>
    <w:rsid w:val="00D75590"/>
    <w:rsid w:val="00D844CA"/>
    <w:rsid w:val="00DA134F"/>
    <w:rsid w:val="00DA3972"/>
    <w:rsid w:val="00DA4F9F"/>
    <w:rsid w:val="00DE4B0D"/>
    <w:rsid w:val="00DF775F"/>
    <w:rsid w:val="00E019D3"/>
    <w:rsid w:val="00E16E4A"/>
    <w:rsid w:val="00E3068A"/>
    <w:rsid w:val="00E316D9"/>
    <w:rsid w:val="00E40F07"/>
    <w:rsid w:val="00E502D5"/>
    <w:rsid w:val="00E54D63"/>
    <w:rsid w:val="00E56444"/>
    <w:rsid w:val="00E65EC0"/>
    <w:rsid w:val="00E9155F"/>
    <w:rsid w:val="00E93D3D"/>
    <w:rsid w:val="00E97827"/>
    <w:rsid w:val="00EB681F"/>
    <w:rsid w:val="00EC148D"/>
    <w:rsid w:val="00F226C1"/>
    <w:rsid w:val="00F4779A"/>
    <w:rsid w:val="00F56319"/>
    <w:rsid w:val="00F60E06"/>
    <w:rsid w:val="00F77479"/>
    <w:rsid w:val="00F83FC2"/>
    <w:rsid w:val="00F922EB"/>
    <w:rsid w:val="00F966DF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267"/>
  </w:style>
  <w:style w:type="paragraph" w:styleId="Ttulo1">
    <w:name w:val="heading 1"/>
    <w:basedOn w:val="Normal"/>
    <w:next w:val="Normal"/>
    <w:link w:val="Ttulo1Char"/>
    <w:qFormat/>
    <w:rsid w:val="005E526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32C5"/>
    <w:pPr>
      <w:ind w:left="720"/>
      <w:contextualSpacing/>
    </w:pPr>
  </w:style>
  <w:style w:type="paragraph" w:customStyle="1" w:styleId="Default">
    <w:name w:val="Default"/>
    <w:uiPriority w:val="99"/>
    <w:rsid w:val="008724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144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440A"/>
  </w:style>
  <w:style w:type="paragraph" w:styleId="Rodap">
    <w:name w:val="footer"/>
    <w:basedOn w:val="Normal"/>
    <w:link w:val="RodapChar"/>
    <w:uiPriority w:val="99"/>
    <w:unhideWhenUsed/>
    <w:rsid w:val="006144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40A"/>
  </w:style>
  <w:style w:type="paragraph" w:styleId="Textodebalo">
    <w:name w:val="Balloon Text"/>
    <w:basedOn w:val="Normal"/>
    <w:link w:val="TextodebaloChar"/>
    <w:uiPriority w:val="99"/>
    <w:semiHidden/>
    <w:unhideWhenUsed/>
    <w:rsid w:val="0095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5806"/>
    <w:rPr>
      <w:rFonts w:ascii="Tahoma" w:hAnsi="Tahoma" w:cs="Tahoma"/>
      <w:sz w:val="16"/>
      <w:szCs w:val="16"/>
    </w:rPr>
  </w:style>
  <w:style w:type="character" w:customStyle="1" w:styleId="il">
    <w:name w:val="il"/>
    <w:basedOn w:val="Fontepargpadro"/>
    <w:rsid w:val="00C42D84"/>
  </w:style>
  <w:style w:type="paragraph" w:customStyle="1" w:styleId="PadroA">
    <w:name w:val="Padrão A"/>
    <w:rsid w:val="000F45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val="pt-PT"/>
    </w:rPr>
  </w:style>
  <w:style w:type="character" w:customStyle="1" w:styleId="Ttulo1Char">
    <w:name w:val="Título 1 Char"/>
    <w:basedOn w:val="Fontepargpadro"/>
    <w:link w:val="Ttulo1"/>
    <w:rsid w:val="005E526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5E526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E5267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SemEspaamento">
    <w:name w:val="No Spacing"/>
    <w:uiPriority w:val="1"/>
    <w:qFormat/>
    <w:rsid w:val="00CB5F0E"/>
    <w:pPr>
      <w:spacing w:after="0" w:line="240" w:lineRule="auto"/>
    </w:pPr>
    <w:rPr>
      <w:rFonts w:ascii="Calibri" w:eastAsia="Calibri" w:hAnsi="Calibri" w:cs="Times New Roman"/>
    </w:rPr>
  </w:style>
  <w:style w:type="character" w:styleId="Forte">
    <w:name w:val="Strong"/>
    <w:basedOn w:val="Fontepargpadro"/>
    <w:uiPriority w:val="22"/>
    <w:qFormat/>
    <w:rsid w:val="003C69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32C5"/>
    <w:pPr>
      <w:ind w:left="720"/>
      <w:contextualSpacing/>
    </w:pPr>
  </w:style>
  <w:style w:type="paragraph" w:customStyle="1" w:styleId="Default">
    <w:name w:val="Default"/>
    <w:uiPriority w:val="99"/>
    <w:rsid w:val="008724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144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440A"/>
  </w:style>
  <w:style w:type="paragraph" w:styleId="Rodap">
    <w:name w:val="footer"/>
    <w:basedOn w:val="Normal"/>
    <w:link w:val="RodapChar"/>
    <w:uiPriority w:val="99"/>
    <w:unhideWhenUsed/>
    <w:rsid w:val="006144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40A"/>
  </w:style>
  <w:style w:type="paragraph" w:styleId="Textodebalo">
    <w:name w:val="Balloon Text"/>
    <w:basedOn w:val="Normal"/>
    <w:link w:val="TextodebaloChar"/>
    <w:uiPriority w:val="99"/>
    <w:semiHidden/>
    <w:unhideWhenUsed/>
    <w:rsid w:val="0095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5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6</Pages>
  <Words>1290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</dc:creator>
  <cp:lastModifiedBy>USER</cp:lastModifiedBy>
  <cp:revision>93</cp:revision>
  <cp:lastPrinted>2020-02-27T18:42:00Z</cp:lastPrinted>
  <dcterms:created xsi:type="dcterms:W3CDTF">2016-11-30T19:02:00Z</dcterms:created>
  <dcterms:modified xsi:type="dcterms:W3CDTF">2020-03-04T13:14:00Z</dcterms:modified>
</cp:coreProperties>
</file>